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60B14754" w14:textId="77777777" w:rsidR="00121F5C" w:rsidRDefault="00121F5C" w:rsidP="00121F5C">
      <w:pPr>
        <w:pStyle w:val="Akapitzlist"/>
        <w:spacing w:before="120" w:line="276" w:lineRule="auto"/>
        <w:outlineLvl w:val="0"/>
        <w:rPr>
          <w:rFonts w:ascii="Verdana" w:hAnsi="Verdana" w:cstheme="minorHAnsi"/>
          <w:sz w:val="18"/>
          <w:szCs w:val="18"/>
        </w:rPr>
      </w:pPr>
    </w:p>
    <w:p w14:paraId="6BB66B19" w14:textId="77777777" w:rsidR="00905B04" w:rsidRPr="00905B04" w:rsidRDefault="00905B04" w:rsidP="00905B04">
      <w:pPr>
        <w:pStyle w:val="bezpunkw"/>
        <w:keepNext/>
        <w:jc w:val="center"/>
        <w:rPr>
          <w:rFonts w:ascii="Verdana" w:hAnsi="Verdana" w:cstheme="minorHAnsi"/>
          <w:sz w:val="18"/>
          <w:szCs w:val="18"/>
          <w:lang w:val="pl-PL" w:eastAsia="en-US"/>
        </w:rPr>
      </w:pPr>
      <w:r w:rsidRPr="00905B04">
        <w:rPr>
          <w:rFonts w:ascii="Verdana" w:hAnsi="Verdana" w:cstheme="minorHAnsi"/>
          <w:sz w:val="18"/>
          <w:szCs w:val="18"/>
          <w:lang w:val="pl-PL" w:eastAsia="en-US"/>
        </w:rPr>
        <w:t xml:space="preserve">Wykonanie dokumentacji projektowej oraz wymiana istniejącej linii napowietrznej </w:t>
      </w:r>
      <w:proofErr w:type="spellStart"/>
      <w:r w:rsidRPr="00905B04">
        <w:rPr>
          <w:rFonts w:ascii="Verdana" w:hAnsi="Verdana" w:cstheme="minorHAnsi"/>
          <w:sz w:val="18"/>
          <w:szCs w:val="18"/>
          <w:lang w:val="pl-PL" w:eastAsia="en-US"/>
        </w:rPr>
        <w:t>nn</w:t>
      </w:r>
      <w:proofErr w:type="spellEnd"/>
      <w:r w:rsidRPr="00905B04">
        <w:rPr>
          <w:rFonts w:ascii="Verdana" w:hAnsi="Verdana" w:cstheme="minorHAnsi"/>
          <w:sz w:val="18"/>
          <w:szCs w:val="18"/>
          <w:lang w:val="pl-PL" w:eastAsia="en-US"/>
        </w:rPr>
        <w:t xml:space="preserve"> wraz przyłączami </w:t>
      </w:r>
      <w:proofErr w:type="spellStart"/>
      <w:r w:rsidRPr="00905B04">
        <w:rPr>
          <w:rFonts w:ascii="Verdana" w:hAnsi="Verdana" w:cstheme="minorHAnsi"/>
          <w:sz w:val="18"/>
          <w:szCs w:val="18"/>
          <w:lang w:val="pl-PL" w:eastAsia="en-US"/>
        </w:rPr>
        <w:t>nn</w:t>
      </w:r>
      <w:proofErr w:type="spellEnd"/>
      <w:r w:rsidRPr="00905B04">
        <w:rPr>
          <w:rFonts w:ascii="Verdana" w:hAnsi="Verdana" w:cstheme="minorHAnsi"/>
          <w:sz w:val="18"/>
          <w:szCs w:val="18"/>
          <w:lang w:val="pl-PL" w:eastAsia="en-US"/>
        </w:rPr>
        <w:t xml:space="preserve"> na terenie Rejonu Energetycznego Piotrków Trybunalski (gmina Przedbórz):</w:t>
      </w:r>
    </w:p>
    <w:p w14:paraId="615F2715" w14:textId="1DCFFDAE" w:rsidR="00905B04" w:rsidRPr="00905B04" w:rsidRDefault="00905B04" w:rsidP="00905B04">
      <w:pPr>
        <w:pStyle w:val="bezpunkw"/>
        <w:keepNext/>
        <w:jc w:val="center"/>
        <w:rPr>
          <w:rFonts w:ascii="Verdana" w:hAnsi="Verdana" w:cstheme="minorHAnsi"/>
          <w:b/>
          <w:bCs/>
          <w:sz w:val="18"/>
          <w:szCs w:val="18"/>
          <w:lang w:val="pl-PL" w:eastAsia="en-US"/>
        </w:rPr>
      </w:pPr>
      <w:r w:rsidRPr="00905B04">
        <w:rPr>
          <w:rFonts w:ascii="Verdana" w:hAnsi="Verdana" w:cstheme="minorHAnsi"/>
          <w:b/>
          <w:bCs/>
          <w:sz w:val="18"/>
          <w:szCs w:val="18"/>
          <w:lang w:val="pl-PL" w:eastAsia="en-US"/>
        </w:rPr>
        <w:t xml:space="preserve">"Poprawa parametrów jakościowych energii elektrycznej w miejscowości Taras </w:t>
      </w:r>
      <w:r>
        <w:rPr>
          <w:rFonts w:ascii="Verdana" w:hAnsi="Verdana" w:cstheme="minorHAnsi"/>
          <w:b/>
          <w:bCs/>
          <w:sz w:val="18"/>
          <w:szCs w:val="18"/>
          <w:lang w:val="pl-PL" w:eastAsia="en-US"/>
        </w:rPr>
        <w:br/>
      </w:r>
      <w:r w:rsidRPr="00905B04">
        <w:rPr>
          <w:rFonts w:ascii="Verdana" w:hAnsi="Verdana" w:cstheme="minorHAnsi"/>
          <w:b/>
          <w:bCs/>
          <w:sz w:val="18"/>
          <w:szCs w:val="18"/>
          <w:lang w:val="pl-PL" w:eastAsia="en-US"/>
        </w:rPr>
        <w:t xml:space="preserve">w zasięgu stacji transformatorowej 15/0,4kV Trupień nr 15-0737 </w:t>
      </w:r>
      <w:proofErr w:type="spellStart"/>
      <w:r w:rsidRPr="00905B04">
        <w:rPr>
          <w:rFonts w:ascii="Verdana" w:hAnsi="Verdana" w:cstheme="minorHAnsi"/>
          <w:b/>
          <w:bCs/>
          <w:sz w:val="18"/>
          <w:szCs w:val="18"/>
          <w:lang w:val="pl-PL" w:eastAsia="en-US"/>
        </w:rPr>
        <w:t>obw</w:t>
      </w:r>
      <w:proofErr w:type="spellEnd"/>
      <w:r w:rsidRPr="00905B04">
        <w:rPr>
          <w:rFonts w:ascii="Verdana" w:hAnsi="Verdana" w:cstheme="minorHAnsi"/>
          <w:b/>
          <w:bCs/>
          <w:sz w:val="18"/>
          <w:szCs w:val="18"/>
          <w:lang w:val="pl-PL" w:eastAsia="en-US"/>
        </w:rPr>
        <w:t xml:space="preserve">. nr 1 i 2 wraz </w:t>
      </w:r>
      <w:r>
        <w:rPr>
          <w:rFonts w:ascii="Verdana" w:hAnsi="Verdana" w:cstheme="minorHAnsi"/>
          <w:b/>
          <w:bCs/>
          <w:sz w:val="18"/>
          <w:szCs w:val="18"/>
          <w:lang w:val="pl-PL" w:eastAsia="en-US"/>
        </w:rPr>
        <w:br/>
      </w:r>
      <w:r w:rsidRPr="00905B04">
        <w:rPr>
          <w:rFonts w:ascii="Verdana" w:hAnsi="Verdana" w:cstheme="minorHAnsi"/>
          <w:b/>
          <w:bCs/>
          <w:sz w:val="18"/>
          <w:szCs w:val="18"/>
          <w:lang w:val="pl-PL" w:eastAsia="en-US"/>
        </w:rPr>
        <w:t>z zwiększeniem zdolności przesyłowych odnawialnych źródeł energii (OZE)”</w:t>
      </w:r>
    </w:p>
    <w:p w14:paraId="68A37E43" w14:textId="7E14070B" w:rsidR="00AB5CC4" w:rsidRPr="00802AC7" w:rsidRDefault="00AB5CC4" w:rsidP="00905B04">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5AB7DC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121F5C">
        <w:rPr>
          <w:rFonts w:ascii="Verdana" w:hAnsi="Verdana" w:cstheme="minorHAnsi"/>
          <w:sz w:val="18"/>
          <w:szCs w:val="18"/>
        </w:rPr>
        <w:t xml:space="preserve">Rejonu Energetycznego </w:t>
      </w:r>
      <w:r w:rsidR="00121F5C" w:rsidRPr="00121F5C">
        <w:rPr>
          <w:rFonts w:ascii="Verdana" w:hAnsi="Verdana" w:cstheme="minorHAnsi"/>
          <w:b/>
          <w:bCs/>
          <w:sz w:val="18"/>
          <w:szCs w:val="18"/>
        </w:rPr>
        <w:t>Piotrków Trybunalski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sidRPr="00121F5C">
        <w:rPr>
          <w:rFonts w:ascii="Verdana" w:hAnsi="Verdana" w:cstheme="minorHAnsi"/>
          <w:b/>
          <w:i/>
          <w:sz w:val="18"/>
          <w:szCs w:val="18"/>
        </w:rPr>
        <w:t>04 grudnia 2026r.</w:t>
      </w:r>
      <w:r w:rsidR="0089020B" w:rsidRPr="00121F5C">
        <w:rPr>
          <w:rFonts w:ascii="Verdana" w:hAnsi="Verdana" w:cstheme="minorHAnsi"/>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FF74D22" w:rsidR="0089020B" w:rsidRPr="00121F5C" w:rsidRDefault="00511069" w:rsidP="0089020B">
      <w:pPr>
        <w:spacing w:before="120" w:line="276" w:lineRule="auto"/>
        <w:ind w:firstLine="284"/>
        <w:outlineLvl w:val="0"/>
        <w:rPr>
          <w:rFonts w:asciiTheme="minorHAnsi" w:hAnsiTheme="minorHAnsi" w:cstheme="minorHAnsi"/>
          <w:sz w:val="20"/>
        </w:rPr>
      </w:pPr>
      <w:r w:rsidRPr="00121F5C">
        <w:rPr>
          <w:rFonts w:ascii="Verdana" w:hAnsi="Verdana" w:cstheme="minorHAnsi"/>
          <w:sz w:val="18"/>
          <w:szCs w:val="18"/>
        </w:rPr>
        <w:t xml:space="preserve">Na terenie działania: </w:t>
      </w:r>
      <w:r w:rsidR="0089020B" w:rsidRPr="00121F5C">
        <w:rPr>
          <w:rFonts w:ascii="Verdana" w:hAnsi="Verdana" w:cstheme="minorHAnsi"/>
          <w:b/>
          <w:bCs/>
          <w:i/>
          <w:iCs/>
          <w:sz w:val="18"/>
          <w:szCs w:val="18"/>
        </w:rPr>
        <w:t xml:space="preserve">RE </w:t>
      </w:r>
      <w:r w:rsidR="00121F5C" w:rsidRPr="00121F5C">
        <w:rPr>
          <w:rFonts w:ascii="Verdana" w:hAnsi="Verdana" w:cstheme="minorHAnsi"/>
          <w:b/>
          <w:bCs/>
          <w:i/>
          <w:iCs/>
          <w:sz w:val="18"/>
          <w:szCs w:val="18"/>
        </w:rPr>
        <w:t>Piotrków Trybunalski</w:t>
      </w:r>
      <w:r w:rsidR="0089020B" w:rsidRPr="00121F5C">
        <w:rPr>
          <w:rFonts w:ascii="Verdana" w:hAnsi="Verdana" w:cstheme="minorHAnsi"/>
          <w:b/>
          <w:bCs/>
          <w:i/>
          <w:iCs/>
          <w:sz w:val="18"/>
          <w:szCs w:val="18"/>
        </w:rPr>
        <w:t xml:space="preserve">, </w:t>
      </w:r>
      <w:r w:rsidR="00121F5C" w:rsidRPr="00121F5C">
        <w:rPr>
          <w:rFonts w:ascii="Verdana" w:hAnsi="Verdana" w:cstheme="minorHAnsi"/>
          <w:b/>
          <w:bCs/>
          <w:i/>
          <w:iCs/>
          <w:sz w:val="18"/>
          <w:szCs w:val="18"/>
        </w:rPr>
        <w:t xml:space="preserve">gmina </w:t>
      </w:r>
      <w:r w:rsidR="00905B04">
        <w:rPr>
          <w:rFonts w:ascii="Verdana" w:hAnsi="Verdana" w:cstheme="minorHAnsi"/>
          <w:b/>
          <w:bCs/>
          <w:i/>
          <w:iCs/>
          <w:sz w:val="18"/>
          <w:szCs w:val="18"/>
        </w:rPr>
        <w:t>Przedbórz</w:t>
      </w:r>
      <w:r w:rsidR="00121F5C" w:rsidRPr="00121F5C">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53470" w14:textId="77777777" w:rsidR="00775E1B" w:rsidRDefault="00775E1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83C4" w14:textId="77777777" w:rsidR="00775E1B" w:rsidRDefault="00775E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4D01" w14:textId="4ABAEF19" w:rsidR="00775E1B" w:rsidRDefault="00775E1B">
    <w:pPr>
      <w:pStyle w:val="Nagwek"/>
    </w:pPr>
    <w:r>
      <w:rPr>
        <w:noProof/>
      </w:rPr>
      <mc:AlternateContent>
        <mc:Choice Requires="wps">
          <w:drawing>
            <wp:anchor distT="0" distB="0" distL="0" distR="0" simplePos="0" relativeHeight="251666432" behindDoc="0" locked="0" layoutInCell="1" allowOverlap="1" wp14:anchorId="00735F56" wp14:editId="15DACEAD">
              <wp:simplePos x="635" y="635"/>
              <wp:positionH relativeFrom="page">
                <wp:align>right</wp:align>
              </wp:positionH>
              <wp:positionV relativeFrom="page">
                <wp:align>top</wp:align>
              </wp:positionV>
              <wp:extent cx="2009775" cy="376555"/>
              <wp:effectExtent l="0" t="0" r="0" b="4445"/>
              <wp:wrapNone/>
              <wp:docPr id="1345133289"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2A00078B" w14:textId="5E2E209B" w:rsidR="00775E1B" w:rsidRPr="00775E1B" w:rsidRDefault="00775E1B" w:rsidP="00775E1B">
                          <w:pPr>
                            <w:rPr>
                              <w:rFonts w:ascii="Calibri" w:eastAsia="Calibri" w:hAnsi="Calibri" w:cs="Calibri"/>
                              <w:noProof/>
                              <w:color w:val="FF8000"/>
                              <w:sz w:val="20"/>
                            </w:rPr>
                          </w:pPr>
                          <w:r w:rsidRPr="00775E1B">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0735F56"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2A00078B" w14:textId="5E2E209B" w:rsidR="00775E1B" w:rsidRPr="00775E1B" w:rsidRDefault="00775E1B" w:rsidP="00775E1B">
                    <w:pPr>
                      <w:rPr>
                        <w:rFonts w:ascii="Calibri" w:eastAsia="Calibri" w:hAnsi="Calibri" w:cs="Calibri"/>
                        <w:noProof/>
                        <w:color w:val="FF8000"/>
                        <w:sz w:val="20"/>
                      </w:rPr>
                    </w:pPr>
                    <w:r w:rsidRPr="00775E1B">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775E1B" w14:paraId="13C027F8" w14:textId="77777777" w:rsidTr="005A59F1">
      <w:trPr>
        <w:trHeight w:val="1140"/>
      </w:trPr>
      <w:tc>
        <w:tcPr>
          <w:tcW w:w="6119" w:type="dxa"/>
          <w:vAlign w:val="center"/>
        </w:tcPr>
        <w:p w14:paraId="1ECFD134" w14:textId="5C6E52FB" w:rsidR="00802AC7" w:rsidRPr="00775E1B" w:rsidRDefault="00802AC7" w:rsidP="00802AC7">
          <w:pPr>
            <w:suppressAutoHyphens/>
            <w:ind w:right="187"/>
            <w:rPr>
              <w:rFonts w:asciiTheme="minorHAnsi" w:hAnsiTheme="minorHAnsi" w:cstheme="minorHAnsi"/>
              <w:b/>
              <w:bCs/>
              <w:color w:val="000000" w:themeColor="text1"/>
              <w:sz w:val="14"/>
              <w:szCs w:val="18"/>
            </w:rPr>
          </w:pPr>
          <w:r w:rsidRPr="00775E1B">
            <w:rPr>
              <w:rFonts w:asciiTheme="minorHAnsi" w:hAnsiTheme="minorHAnsi" w:cstheme="minorHAnsi"/>
              <w:b/>
              <w:bCs/>
              <w:color w:val="000000" w:themeColor="text1"/>
              <w:sz w:val="14"/>
              <w:szCs w:val="18"/>
            </w:rPr>
            <w:t>Specyfikacja Warunków Zamówienia (SWZ)</w:t>
          </w:r>
        </w:p>
        <w:p w14:paraId="0AD10038" w14:textId="77777777" w:rsidR="00775E1B" w:rsidRPr="00775E1B" w:rsidRDefault="00775E1B" w:rsidP="00775E1B">
          <w:pPr>
            <w:suppressAutoHyphens/>
            <w:ind w:right="187"/>
            <w:rPr>
              <w:rFonts w:asciiTheme="minorHAnsi" w:hAnsiTheme="minorHAnsi" w:cstheme="minorHAnsi"/>
              <w:b/>
              <w:bCs/>
              <w:color w:val="000000" w:themeColor="text1"/>
              <w:sz w:val="14"/>
              <w:szCs w:val="18"/>
            </w:rPr>
          </w:pPr>
          <w:r w:rsidRPr="00775E1B">
            <w:rPr>
              <w:rFonts w:asciiTheme="minorHAnsi" w:hAnsiTheme="minorHAnsi" w:cstheme="minorHAnsi"/>
              <w:b/>
              <w:bCs/>
              <w:color w:val="000000" w:themeColor="text1"/>
              <w:sz w:val="14"/>
              <w:szCs w:val="18"/>
            </w:rPr>
            <w:t xml:space="preserve">Wykonanie dokumentacji projektowej oraz wymiana istniejącej linii napowietrznej </w:t>
          </w:r>
          <w:proofErr w:type="spellStart"/>
          <w:r w:rsidRPr="00775E1B">
            <w:rPr>
              <w:rFonts w:asciiTheme="minorHAnsi" w:hAnsiTheme="minorHAnsi" w:cstheme="minorHAnsi"/>
              <w:b/>
              <w:bCs/>
              <w:color w:val="000000" w:themeColor="text1"/>
              <w:sz w:val="14"/>
              <w:szCs w:val="18"/>
            </w:rPr>
            <w:t>nn</w:t>
          </w:r>
          <w:proofErr w:type="spellEnd"/>
          <w:r w:rsidRPr="00775E1B">
            <w:rPr>
              <w:rFonts w:asciiTheme="minorHAnsi" w:hAnsiTheme="minorHAnsi" w:cstheme="minorHAnsi"/>
              <w:b/>
              <w:bCs/>
              <w:color w:val="000000" w:themeColor="text1"/>
              <w:sz w:val="14"/>
              <w:szCs w:val="18"/>
            </w:rPr>
            <w:t xml:space="preserve"> /wymiana łączników w stacjach SN na terenie działania PGE Dystrybucja S.A. Oddział Łódź na obszarze RE Piotrków Trybunalski w podziale na 5 części</w:t>
          </w:r>
        </w:p>
        <w:p w14:paraId="14019362" w14:textId="5F064470" w:rsidR="00802AC7" w:rsidRPr="00775E1B" w:rsidRDefault="00775E1B" w:rsidP="00775E1B">
          <w:pPr>
            <w:suppressAutoHyphens/>
            <w:ind w:right="187"/>
            <w:rPr>
              <w:rFonts w:asciiTheme="majorHAnsi" w:hAnsiTheme="majorHAnsi"/>
              <w:color w:val="000000" w:themeColor="text1"/>
              <w:sz w:val="14"/>
              <w:szCs w:val="18"/>
              <w:lang w:val="en-GB"/>
            </w:rPr>
          </w:pPr>
          <w:r w:rsidRPr="00775E1B">
            <w:rPr>
              <w:rFonts w:asciiTheme="minorHAnsi" w:hAnsiTheme="minorHAnsi" w:cstheme="minorHAnsi"/>
              <w:b/>
              <w:bCs/>
              <w:color w:val="000000" w:themeColor="text1"/>
              <w:sz w:val="14"/>
              <w:szCs w:val="18"/>
              <w:lang w:val="en-GB"/>
            </w:rPr>
            <w:t>POST/DYS/OLD/GZ/01605/2026</w:t>
          </w:r>
          <w:r w:rsidRPr="00775E1B">
            <w:rPr>
              <w:rFonts w:asciiTheme="minorHAnsi" w:hAnsiTheme="minorHAnsi" w:cstheme="minorHAnsi"/>
              <w:b/>
              <w:bCs/>
              <w:color w:val="000000" w:themeColor="text1"/>
              <w:sz w:val="14"/>
              <w:szCs w:val="18"/>
              <w:lang w:val="en-GB"/>
            </w:rPr>
            <w:t xml:space="preserve"> </w:t>
          </w:r>
          <w:proofErr w:type="spellStart"/>
          <w:r w:rsidRPr="00775E1B">
            <w:rPr>
              <w:rFonts w:asciiTheme="minorHAnsi" w:hAnsiTheme="minorHAnsi" w:cstheme="minorHAnsi"/>
              <w:b/>
              <w:bCs/>
              <w:color w:val="000000" w:themeColor="text1"/>
              <w:sz w:val="14"/>
              <w:szCs w:val="18"/>
              <w:lang w:val="en-GB"/>
            </w:rPr>
            <w:t>część</w:t>
          </w:r>
          <w:proofErr w:type="spellEnd"/>
          <w:r w:rsidRPr="00775E1B">
            <w:rPr>
              <w:rFonts w:asciiTheme="minorHAnsi" w:hAnsiTheme="minorHAnsi" w:cstheme="minorHAnsi"/>
              <w:b/>
              <w:bCs/>
              <w:color w:val="000000" w:themeColor="text1"/>
              <w:sz w:val="14"/>
              <w:szCs w:val="18"/>
              <w:lang w:val="en-GB"/>
            </w:rPr>
            <w:t xml:space="preserve"> 5</w:t>
          </w:r>
        </w:p>
      </w:tc>
      <w:tc>
        <w:tcPr>
          <w:tcW w:w="977" w:type="dxa"/>
          <w:vAlign w:val="center"/>
        </w:tcPr>
        <w:p w14:paraId="1B7FC7C2" w14:textId="21A0AD31" w:rsidR="00802AC7" w:rsidRPr="00775E1B"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775E1B"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0F724479" w:rsidR="00802AC7" w:rsidRPr="00775E1B" w:rsidRDefault="00775E1B" w:rsidP="00802AC7">
    <w:pPr>
      <w:pStyle w:val="Nagwek"/>
      <w:rPr>
        <w:lang w:val="en-GB"/>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6EDE38AC" wp14:editId="7B2ACF5B">
              <wp:simplePos x="0" y="0"/>
              <wp:positionH relativeFrom="page">
                <wp:posOffset>4485005</wp:posOffset>
              </wp:positionH>
              <wp:positionV relativeFrom="page">
                <wp:posOffset>187960</wp:posOffset>
              </wp:positionV>
              <wp:extent cx="2009775" cy="376555"/>
              <wp:effectExtent l="0" t="0" r="0" b="4445"/>
              <wp:wrapNone/>
              <wp:docPr id="873305130"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5C1F5C20" w14:textId="3A1E204D" w:rsidR="00775E1B" w:rsidRPr="00775E1B" w:rsidRDefault="00775E1B" w:rsidP="00775E1B">
                          <w:pPr>
                            <w:rPr>
                              <w:rFonts w:ascii="Calibri" w:eastAsia="Calibri" w:hAnsi="Calibri" w:cs="Calibri"/>
                              <w:noProof/>
                              <w:color w:val="FF8000"/>
                              <w:sz w:val="20"/>
                            </w:rPr>
                          </w:pPr>
                          <w:r w:rsidRPr="00775E1B">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DE38AC"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353.15pt;margin-top:14.8pt;width:158.25pt;height:29.65pt;z-index:251667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" filled="f" stroked="f">
              <v:fill o:detectmouseclick="t"/>
              <v:textbox style="mso-fit-shape-to-text:t" inset="0,15pt,20pt,0">
                <w:txbxContent>
                  <w:p w14:paraId="5C1F5C20" w14:textId="3A1E204D" w:rsidR="00775E1B" w:rsidRPr="00775E1B" w:rsidRDefault="00775E1B" w:rsidP="00775E1B">
                    <w:pPr>
                      <w:rPr>
                        <w:rFonts w:ascii="Calibri" w:eastAsia="Calibri" w:hAnsi="Calibri" w:cs="Calibri"/>
                        <w:noProof/>
                        <w:color w:val="FF8000"/>
                        <w:sz w:val="20"/>
                      </w:rPr>
                    </w:pPr>
                    <w:r w:rsidRPr="00775E1B">
                      <w:rPr>
                        <w:rFonts w:ascii="Calibri" w:eastAsia="Calibri" w:hAnsi="Calibri" w:cs="Calibri"/>
                        <w:noProof/>
                        <w:color w:val="FF8000"/>
                        <w:sz w:val="20"/>
                      </w:rPr>
                      <w:t>Chronione w PGE Dystrybucja S.A.</w:t>
                    </w:r>
                  </w:p>
                </w:txbxContent>
              </v:textbox>
              <w10:wrap anchorx="page" anchory="page"/>
            </v:shape>
          </w:pict>
        </mc:Fallback>
      </mc:AlternateContent>
    </w:r>
  </w:p>
  <w:p w14:paraId="5CFC4096" w14:textId="77777777" w:rsidR="002369B6" w:rsidRPr="00775E1B"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1A6D239" w:rsidR="00802AC7" w:rsidRPr="006E100D" w:rsidRDefault="00775E1B"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27DBC95F" wp14:editId="2F2CC9F0">
                    <wp:simplePos x="635" y="635"/>
                    <wp:positionH relativeFrom="page">
                      <wp:align>right</wp:align>
                    </wp:positionH>
                    <wp:positionV relativeFrom="page">
                      <wp:align>top</wp:align>
                    </wp:positionV>
                    <wp:extent cx="2009775" cy="376555"/>
                    <wp:effectExtent l="0" t="0" r="0" b="4445"/>
                    <wp:wrapNone/>
                    <wp:docPr id="791413965"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E1CE985" w14:textId="363796D1" w:rsidR="00775E1B" w:rsidRPr="00775E1B" w:rsidRDefault="00775E1B" w:rsidP="00775E1B">
                                <w:pPr>
                                  <w:rPr>
                                    <w:rFonts w:ascii="Calibri" w:eastAsia="Calibri" w:hAnsi="Calibri" w:cs="Calibri"/>
                                    <w:noProof/>
                                    <w:color w:val="FF8000"/>
                                    <w:sz w:val="20"/>
                                  </w:rPr>
                                </w:pPr>
                                <w:r w:rsidRPr="00775E1B">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DBC95F"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7E1CE985" w14:textId="363796D1" w:rsidR="00775E1B" w:rsidRPr="00775E1B" w:rsidRDefault="00775E1B" w:rsidP="00775E1B">
                          <w:pPr>
                            <w:rPr>
                              <w:rFonts w:ascii="Calibri" w:eastAsia="Calibri" w:hAnsi="Calibri" w:cs="Calibri"/>
                              <w:noProof/>
                              <w:color w:val="FF8000"/>
                              <w:sz w:val="20"/>
                            </w:rPr>
                          </w:pPr>
                          <w:r w:rsidRPr="00775E1B">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490BB78E"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1F5C"/>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76DB6"/>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4CB5"/>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3A6A"/>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87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2FD"/>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75E1B"/>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5B04"/>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4981"/>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156C"/>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37F"/>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2C3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wymiana linii nN (pojedyncze zadanie).docx</dmsv2BaseFileName>
    <dmsv2BaseDisplayName xmlns="http://schemas.microsoft.com/sharepoint/v3">Załącznik nr 1 do SWZ wymiana linii nN (pojedyncze zadanie)</dmsv2BaseDisplayName>
    <dmsv2SWPP2ObjectNumber xmlns="http://schemas.microsoft.com/sharepoint/v3" xsi:nil="true"/>
    <dmsv2SWPP2SumMD5 xmlns="http://schemas.microsoft.com/sharepoint/v3">13c91c0a4f639febd7550f6ca9ef2963</dmsv2SWPP2SumMD5>
    <dmsv2BaseMoved xmlns="http://schemas.microsoft.com/sharepoint/v3">false</dmsv2BaseMoved>
    <dmsv2BaseIsSensitive xmlns="http://schemas.microsoft.com/sharepoint/v3">true</dmsv2BaseIsSensitive>
    <dmsv2SWPP2IDSWPP2 xmlns="http://schemas.microsoft.com/sharepoint/v3">714051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24938825</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FJ3FSM7XJ42E-819859022-11673</_dlc_DocId>
    <_dlc_DocIdUrl xmlns="a19cb1c7-c5c7-46d4-85ae-d83685407bba">
      <Url>https://swpp2.dms.gkpge.pl/sites/43/_layouts/15/DocIdRedir.aspx?ID=FJ3FSM7XJ42E-819859022-11673</Url>
      <Description>FJ3FSM7XJ42E-819859022-11673</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E8A8121C-A5C0-4F0F-A30E-37942ED95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ED39C9-EB2D-4135-A60B-4B765AF787EB}">
  <ds:schemaRefs>
    <ds:schemaRef ds:uri="http://schemas.microsoft.com/sharepoint/event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1680</Words>
  <Characters>10083</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16</cp:revision>
  <cp:lastPrinted>2021-02-26T13:14:00Z</cp:lastPrinted>
  <dcterms:created xsi:type="dcterms:W3CDTF">2025-10-28T08:37:00Z</dcterms:created>
  <dcterms:modified xsi:type="dcterms:W3CDTF">2026-04-27T18:03:00Z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ddcaf87b-ae6c-4626-93ae-9ac50ee2c809</vt:lpwstr>
  </property>
  <property fmtid="{D5CDD505-2E9C-101B-9397-08002B2CF9AE}" pid="4" name="ClassificationContentMarkingHeaderShapeIds">
    <vt:lpwstr>2f2c04cd,502d1ae9,340d942a</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2026-04-27T18:02:21Z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6bbf8c7b-04cd-4666-8357-9adcc10658fd</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